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default" w:cs="宋体"/>
          <w:b w:val="0"/>
          <w:bCs w:val="0"/>
          <w:color w:val="333333"/>
          <w:sz w:val="32"/>
          <w:szCs w:val="32"/>
          <w:lang w:val="en-US" w:eastAsia="zh-CN"/>
        </w:rPr>
      </w:pPr>
      <w:r>
        <w:rPr>
          <w:rFonts w:hint="eastAsia" w:ascii="宋体" w:hAnsi="宋体" w:eastAsia="宋体" w:cs="宋体"/>
          <w:b w:val="0"/>
          <w:bCs w:val="0"/>
          <w:color w:val="333333"/>
          <w:sz w:val="32"/>
          <w:szCs w:val="32"/>
          <w:lang w:eastAsia="zh-CN"/>
        </w:rPr>
        <w:t>附件</w:t>
      </w:r>
      <w:r>
        <w:rPr>
          <w:rFonts w:hint="eastAsia" w:cs="宋体"/>
          <w:b w:val="0"/>
          <w:bCs w:val="0"/>
          <w:color w:val="333333"/>
          <w:sz w:val="32"/>
          <w:szCs w:val="32"/>
          <w:lang w:val="en-US" w:eastAsia="zh-CN"/>
        </w:rPr>
        <w:t>2</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20" w:firstLineChars="200"/>
        <w:jc w:val="center"/>
        <w:textAlignment w:val="auto"/>
        <w:rPr>
          <w:rFonts w:hint="eastAsia" w:ascii="方正小标宋简体" w:hAnsi="方正小标宋简体" w:eastAsia="方正小标宋简体" w:cs="方正小标宋简体"/>
          <w:b w:val="0"/>
          <w:bCs w:val="0"/>
          <w:color w:val="333333"/>
          <w:sz w:val="36"/>
          <w:szCs w:val="36"/>
          <w:lang w:eastAsia="zh-CN"/>
        </w:rPr>
      </w:pPr>
      <w:r>
        <w:rPr>
          <w:rFonts w:hint="eastAsia" w:ascii="方正小标宋简体" w:hAnsi="方正小标宋简体" w:eastAsia="方正小标宋简体" w:cs="方正小标宋简体"/>
          <w:b w:val="0"/>
          <w:bCs w:val="0"/>
          <w:color w:val="333333"/>
          <w:sz w:val="36"/>
          <w:szCs w:val="36"/>
          <w:lang w:eastAsia="zh-CN"/>
        </w:rPr>
        <w:t>阳泉市第一人民医院住培协同单位</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20" w:firstLineChars="200"/>
        <w:jc w:val="center"/>
        <w:textAlignment w:val="auto"/>
        <w:rPr>
          <w:rFonts w:hint="eastAsia" w:ascii="方正小标宋简体" w:hAnsi="方正小标宋简体" w:eastAsia="方正小标宋简体" w:cs="方正小标宋简体"/>
          <w:b w:val="0"/>
          <w:bCs w:val="0"/>
          <w:color w:val="333333"/>
          <w:sz w:val="36"/>
          <w:szCs w:val="36"/>
          <w:lang w:eastAsia="zh-CN"/>
        </w:rPr>
      </w:pPr>
      <w:r>
        <w:rPr>
          <w:rFonts w:hint="eastAsia" w:ascii="方正小标宋简体" w:hAnsi="方正小标宋简体" w:eastAsia="方正小标宋简体" w:cs="方正小标宋简体"/>
          <w:b w:val="0"/>
          <w:bCs w:val="0"/>
          <w:color w:val="333333"/>
          <w:sz w:val="36"/>
          <w:szCs w:val="36"/>
          <w:lang w:eastAsia="zh-CN"/>
        </w:rPr>
        <w:t>（阳泉市第三人民医院）简介</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333333"/>
          <w:sz w:val="32"/>
          <w:szCs w:val="32"/>
          <w:lang w:eastAsia="zh-CN"/>
        </w:rPr>
      </w:pPr>
      <w:r>
        <w:rPr>
          <w:rFonts w:hint="eastAsia" w:ascii="黑体" w:hAnsi="黑体" w:eastAsia="黑体" w:cs="黑体"/>
          <w:b w:val="0"/>
          <w:bCs w:val="0"/>
          <w:color w:val="333333"/>
          <w:sz w:val="32"/>
          <w:szCs w:val="32"/>
          <w:lang w:eastAsia="zh-CN"/>
        </w:rPr>
        <w:t>一、阳泉市第三人民医院基本情况介绍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阳泉市第三人民医院始建于1965年，其前身为阳泉市传染病医院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1975年迁入现址并</w:t>
      </w:r>
      <w:r>
        <w:rPr>
          <w:rFonts w:hint="eastAsia" w:ascii="仿宋_GB2312" w:hAnsi="仿宋_GB2312" w:eastAsia="仿宋_GB2312" w:cs="仿宋_GB2312"/>
          <w:sz w:val="32"/>
          <w:szCs w:val="32"/>
          <w:lang w:eastAsia="zh-CN"/>
        </w:rPr>
        <w:t>正式</w:t>
      </w:r>
      <w:r>
        <w:rPr>
          <w:rFonts w:hint="eastAsia" w:ascii="仿宋_GB2312" w:hAnsi="仿宋_GB2312" w:eastAsia="仿宋_GB2312" w:cs="仿宋_GB2312"/>
          <w:sz w:val="32"/>
          <w:szCs w:val="32"/>
        </w:rPr>
        <w:t>更名为阳泉市第三人民医院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2021年加挂阳泉市传染病医院牌子。</w:t>
      </w:r>
      <w:r>
        <w:rPr>
          <w:rFonts w:hint="eastAsia" w:ascii="仿宋_GB2312" w:hAnsi="仿宋_GB2312" w:eastAsia="仿宋_GB2312" w:cs="仿宋_GB2312"/>
          <w:sz w:val="32"/>
          <w:szCs w:val="32"/>
        </w:rPr>
        <w:t>经过</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努力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医院发展成为以肿瘤防治、骨病创伤、心脑血管</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感染性疾病防治为主要特色，集医疗、教学、科研、预防保健和社区卫生服务为一体的三级乙等综合医院。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医院</w:t>
      </w:r>
      <w:r>
        <w:rPr>
          <w:rFonts w:hint="eastAsia" w:ascii="仿宋_GB2312" w:hAnsi="仿宋_GB2312" w:eastAsia="仿宋_GB2312" w:cs="仿宋_GB2312"/>
          <w:sz w:val="32"/>
          <w:szCs w:val="32"/>
        </w:rPr>
        <w:t>占地面积81.5亩，开放床位</w:t>
      </w:r>
      <w:r>
        <w:rPr>
          <w:rFonts w:hint="eastAsia" w:ascii="仿宋_GB2312" w:hAnsi="仿宋_GB2312" w:eastAsia="仿宋_GB2312" w:cs="仿宋_GB2312"/>
          <w:sz w:val="32"/>
          <w:szCs w:val="32"/>
          <w:lang w:val="en-US" w:eastAsia="zh-CN"/>
        </w:rPr>
        <w:t>630</w:t>
      </w:r>
      <w:r>
        <w:rPr>
          <w:rFonts w:hint="eastAsia" w:ascii="仿宋_GB2312" w:hAnsi="仿宋_GB2312" w:eastAsia="仿宋_GB2312" w:cs="仿宋_GB2312"/>
          <w:sz w:val="32"/>
          <w:szCs w:val="32"/>
        </w:rPr>
        <w:t>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年门诊2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人次，住院1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在职职工</w:t>
      </w:r>
      <w:r>
        <w:rPr>
          <w:rFonts w:hint="eastAsia" w:ascii="仿宋_GB2312" w:hAnsi="仿宋_GB2312" w:eastAsia="仿宋_GB2312" w:cs="仿宋_GB2312"/>
          <w:sz w:val="32"/>
          <w:szCs w:val="32"/>
          <w:lang w:val="en-US" w:eastAsia="zh-CN"/>
        </w:rPr>
        <w:t>971</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医院学科建设完善，</w:t>
      </w:r>
      <w:r>
        <w:rPr>
          <w:rFonts w:hint="eastAsia" w:ascii="仿宋_GB2312" w:hAnsi="仿宋_GB2312" w:eastAsia="仿宋_GB2312" w:cs="仿宋_GB2312"/>
          <w:sz w:val="32"/>
          <w:szCs w:val="32"/>
        </w:rPr>
        <w:t>设有36个临床学科、</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个医技科室和2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个职能部门,其中手外科为“省级临床重点专科”,</w:t>
      </w:r>
      <w:r>
        <w:rPr>
          <w:rFonts w:hint="eastAsia" w:ascii="仿宋_GB2312" w:hAnsi="仿宋_GB2312" w:eastAsia="仿宋_GB2312" w:cs="仿宋_GB2312"/>
          <w:sz w:val="32"/>
          <w:szCs w:val="32"/>
          <w:lang w:val="en-US" w:eastAsia="zh-CN"/>
        </w:rPr>
        <w:t>肿瘤科、内分泌科、骨科、神经内科、心内科、传染性疾病科、乳腺科、妇科、临床护理专业9</w:t>
      </w:r>
      <w:r>
        <w:rPr>
          <w:rFonts w:hint="eastAsia" w:ascii="仿宋_GB2312" w:hAnsi="仿宋_GB2312" w:eastAsia="仿宋_GB2312" w:cs="仿宋_GB2312"/>
          <w:sz w:val="32"/>
          <w:szCs w:val="32"/>
        </w:rPr>
        <w:t>个科室为“市级重点专科”</w:t>
      </w:r>
      <w:r>
        <w:rPr>
          <w:rFonts w:hint="eastAsia" w:ascii="仿宋_GB2312" w:hAnsi="仿宋_GB2312" w:eastAsia="仿宋_GB2312" w:cs="仿宋_GB2312"/>
          <w:sz w:val="32"/>
          <w:szCs w:val="32"/>
          <w:lang w:eastAsia="zh-CN"/>
        </w:rPr>
        <w:t>。作为全市</w:t>
      </w:r>
      <w:r>
        <w:rPr>
          <w:rFonts w:hint="eastAsia" w:ascii="仿宋_GB2312" w:hAnsi="仿宋_GB2312" w:eastAsia="仿宋_GB2312" w:cs="仿宋_GB2312"/>
          <w:sz w:val="32"/>
          <w:szCs w:val="32"/>
          <w:lang w:val="en-US" w:eastAsia="zh-CN"/>
        </w:rPr>
        <w:t>感染性疾病防治定点医院，</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eastAsia="zh-CN"/>
        </w:rPr>
        <w:t>独立的</w:t>
      </w:r>
      <w:r>
        <w:rPr>
          <w:rFonts w:hint="eastAsia" w:ascii="仿宋_GB2312" w:hAnsi="仿宋_GB2312" w:eastAsia="仿宋_GB2312" w:cs="仿宋_GB2312"/>
          <w:sz w:val="32"/>
          <w:szCs w:val="32"/>
        </w:rPr>
        <w:t>传染病</w:t>
      </w:r>
      <w:r>
        <w:rPr>
          <w:rFonts w:hint="eastAsia" w:ascii="仿宋_GB2312" w:hAnsi="仿宋_GB2312" w:eastAsia="仿宋_GB2312" w:cs="仿宋_GB2312"/>
          <w:sz w:val="32"/>
          <w:szCs w:val="32"/>
          <w:lang w:eastAsia="zh-CN"/>
        </w:rPr>
        <w:t>病区，专设感染性疾病实验室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开展传染病诊断治疗的全部检验项目，在大型疫情流行期间</w:t>
      </w:r>
      <w:r>
        <w:rPr>
          <w:rFonts w:hint="eastAsia" w:ascii="仿宋_GB2312" w:hAnsi="仿宋_GB2312" w:eastAsia="仿宋_GB2312" w:cs="仿宋_GB2312"/>
          <w:sz w:val="32"/>
          <w:szCs w:val="32"/>
        </w:rPr>
        <w:t>发挥了中坚作用</w:t>
      </w:r>
      <w:r>
        <w:rPr>
          <w:rFonts w:hint="eastAsia" w:ascii="仿宋_GB2312" w:hAnsi="仿宋_GB2312" w:eastAsia="仿宋_GB2312" w:cs="仿宋_GB2312"/>
          <w:sz w:val="32"/>
          <w:szCs w:val="32"/>
          <w:lang w:eastAsia="zh-CN"/>
        </w:rPr>
        <w:t>。</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333333"/>
          <w:sz w:val="32"/>
          <w:szCs w:val="32"/>
          <w:lang w:eastAsia="zh-CN"/>
        </w:rPr>
        <w:t>二、阳泉市第三人民医院教学情况介绍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我院是山西医科大学、山西医科大学汾阳学院、山西中医药大学、山西职工医学院、长治医学院、阳泉职业技术学院的教学医院。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我院</w:t>
      </w:r>
      <w:r>
        <w:rPr>
          <w:rFonts w:hint="eastAsia" w:ascii="仿宋_GB2312" w:hAnsi="仿宋_GB2312" w:eastAsia="仿宋_GB2312" w:cs="仿宋_GB2312"/>
          <w:sz w:val="32"/>
          <w:szCs w:val="32"/>
        </w:rPr>
        <w:t>传染科建于1965年，一直承担着全市传染病的医、教、研、防工作。1985年分为传染科与结核科。</w:t>
      </w:r>
      <w:r>
        <w:rPr>
          <w:rFonts w:hint="eastAsia" w:ascii="仿宋_GB2312" w:hAnsi="仿宋_GB2312" w:eastAsia="仿宋_GB2312" w:cs="仿宋_GB2312"/>
          <w:sz w:val="32"/>
          <w:szCs w:val="32"/>
          <w:lang w:eastAsia="zh-CN"/>
        </w:rPr>
        <w:t>建立有</w:t>
      </w:r>
      <w:r>
        <w:rPr>
          <w:rFonts w:hint="eastAsia" w:ascii="仿宋_GB2312" w:hAnsi="仿宋_GB2312" w:eastAsia="仿宋_GB2312" w:cs="仿宋_GB2312"/>
          <w:sz w:val="32"/>
          <w:szCs w:val="32"/>
        </w:rPr>
        <w:t>独立门诊、</w:t>
      </w:r>
      <w:r>
        <w:rPr>
          <w:rFonts w:hint="eastAsia" w:ascii="仿宋_GB2312" w:hAnsi="仿宋_GB2312" w:eastAsia="仿宋_GB2312" w:cs="仿宋_GB2312"/>
          <w:sz w:val="32"/>
          <w:szCs w:val="32"/>
          <w:lang w:val="en-US" w:eastAsia="zh-CN"/>
        </w:rPr>
        <w:t>感染性疾病实验室</w:t>
      </w:r>
      <w:r>
        <w:rPr>
          <w:rFonts w:hint="eastAsia" w:ascii="仿宋_GB2312" w:hAnsi="仿宋_GB2312" w:eastAsia="仿宋_GB2312" w:cs="仿宋_GB2312"/>
          <w:sz w:val="32"/>
          <w:szCs w:val="32"/>
        </w:rPr>
        <w:t>和病房药房，成为集检验诊断、临床治疗、科研教学及肝病预防为一体的高度专业化的特色专科。</w:t>
      </w:r>
      <w:r>
        <w:rPr>
          <w:rFonts w:hint="eastAsia" w:ascii="仿宋_GB2312" w:hAnsi="仿宋_GB2312" w:eastAsia="仿宋_GB2312" w:cs="仿宋_GB2312"/>
          <w:sz w:val="32"/>
          <w:szCs w:val="32"/>
          <w:lang w:eastAsia="zh-CN"/>
        </w:rPr>
        <w:t>目前</w:t>
      </w:r>
      <w:r>
        <w:rPr>
          <w:rFonts w:hint="eastAsia" w:ascii="仿宋_GB2312" w:hAnsi="仿宋_GB2312" w:eastAsia="仿宋_GB2312" w:cs="仿宋_GB2312"/>
          <w:sz w:val="32"/>
          <w:szCs w:val="32"/>
        </w:rPr>
        <w:t>床位设置40张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现有医务人员</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人，高级职称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结核科床位设置</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张，现有医务人员</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人，高级职称3人。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我院2019年12月与阳泉市第一人民医院签订合作协议，成为阳泉市第一人民医院住院医师规范化培训和助理全科医生培训协同单位。</w:t>
      </w:r>
      <w:r>
        <w:rPr>
          <w:rFonts w:hint="eastAsia" w:ascii="仿宋_GB2312" w:hAnsi="仿宋_GB2312" w:eastAsia="仿宋_GB2312" w:cs="仿宋_GB2312"/>
          <w:sz w:val="32"/>
          <w:szCs w:val="32"/>
          <w:lang w:eastAsia="zh-CN"/>
        </w:rPr>
        <w:t>我院传染科和结核科目前建立有规培管理和教学体系，有符合条件的师资力量，并定期参加培训，以保证住培教学质量。与阳泉市第一人民医院协同培养了多名内科、全科以及助理全科专业规培学员。</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333333"/>
          <w:sz w:val="32"/>
          <w:szCs w:val="32"/>
          <w:lang w:eastAsia="zh-CN"/>
        </w:rPr>
      </w:pPr>
      <w:r>
        <w:rPr>
          <w:rFonts w:hint="eastAsia" w:ascii="黑体" w:hAnsi="黑体" w:eastAsia="黑体" w:cs="黑体"/>
          <w:b w:val="0"/>
          <w:bCs w:val="0"/>
          <w:color w:val="333333"/>
          <w:sz w:val="32"/>
          <w:szCs w:val="32"/>
          <w:lang w:eastAsia="zh-CN"/>
        </w:rPr>
        <w:t>三、联系人及联系方式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40"/>
          <w:lang w:eastAsia="zh-CN"/>
        </w:rPr>
      </w:pPr>
      <w:r>
        <w:rPr>
          <w:rFonts w:hint="eastAsia" w:ascii="方正仿宋_GB2312" w:hAnsi="方正仿宋_GB2312" w:eastAsia="方正仿宋_GB2312" w:cs="方正仿宋_GB2312"/>
          <w:sz w:val="32"/>
          <w:szCs w:val="40"/>
          <w:lang w:eastAsia="zh-CN"/>
        </w:rPr>
        <w:t>联系人：李瑞芳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eastAsia="zh-CN"/>
        </w:rPr>
        <w:t>联系方式：</w:t>
      </w:r>
      <w:r>
        <w:rPr>
          <w:rFonts w:hint="eastAsia" w:ascii="方正仿宋_GB2312" w:hAnsi="方正仿宋_GB2312" w:eastAsia="方正仿宋_GB2312" w:cs="方正仿宋_GB2312"/>
          <w:sz w:val="32"/>
          <w:szCs w:val="40"/>
          <w:lang w:val="en-US" w:eastAsia="zh-CN"/>
        </w:rPr>
        <w:t>13303537033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地址</w:t>
      </w:r>
      <w:r>
        <w:rPr>
          <w:rFonts w:hint="eastAsia" w:ascii="方正仿宋_GB2312" w:hAnsi="方正仿宋_GB2312" w:eastAsia="方正仿宋_GB2312" w:cs="方正仿宋_GB2312"/>
          <w:sz w:val="32"/>
          <w:szCs w:val="40"/>
          <w:lang w:eastAsia="zh-CN"/>
        </w:rPr>
        <w:t>：</w:t>
      </w:r>
      <w:r>
        <w:rPr>
          <w:rFonts w:hint="eastAsia" w:ascii="方正仿宋_GB2312" w:hAnsi="方正仿宋_GB2312" w:eastAsia="方正仿宋_GB2312" w:cs="方正仿宋_GB2312"/>
          <w:sz w:val="32"/>
          <w:szCs w:val="40"/>
        </w:rPr>
        <w:t>阳泉市南山南路31号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color w:val="333333"/>
          <w:sz w:val="36"/>
          <w:szCs w:val="36"/>
          <w:lang w:eastAsia="zh-CN"/>
        </w:rPr>
      </w:pPr>
      <w:r>
        <w:rPr>
          <w:rFonts w:hint="eastAsia" w:ascii="方正小标宋简体" w:hAnsi="方正小标宋简体" w:eastAsia="方正小标宋简体" w:cs="方正小标宋简体"/>
          <w:b w:val="0"/>
          <w:bCs w:val="0"/>
          <w:color w:val="333333"/>
          <w:sz w:val="36"/>
          <w:szCs w:val="36"/>
          <w:lang w:eastAsia="zh-CN"/>
        </w:rPr>
        <w:br w:type="page"/>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20" w:firstLineChars="200"/>
        <w:jc w:val="center"/>
        <w:textAlignment w:val="auto"/>
        <w:rPr>
          <w:rFonts w:hint="eastAsia" w:ascii="方正小标宋简体" w:hAnsi="方正小标宋简体" w:eastAsia="方正小标宋简体" w:cs="方正小标宋简体"/>
          <w:b w:val="0"/>
          <w:bCs w:val="0"/>
          <w:color w:val="333333"/>
          <w:sz w:val="36"/>
          <w:szCs w:val="36"/>
          <w:lang w:eastAsia="zh-CN"/>
        </w:rPr>
      </w:pPr>
      <w:r>
        <w:rPr>
          <w:rFonts w:hint="eastAsia" w:ascii="方正小标宋简体" w:hAnsi="方正小标宋简体" w:eastAsia="方正小标宋简体" w:cs="方正小标宋简体"/>
          <w:b w:val="0"/>
          <w:bCs w:val="0"/>
          <w:color w:val="333333"/>
          <w:sz w:val="36"/>
          <w:szCs w:val="36"/>
          <w:lang w:eastAsia="zh-CN"/>
        </w:rPr>
        <w:t>阳泉市第一人民医院住培协同单位</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20" w:firstLineChars="200"/>
        <w:jc w:val="center"/>
        <w:textAlignment w:val="auto"/>
        <w:rPr>
          <w:rFonts w:hint="eastAsia" w:ascii="方正小标宋简体" w:hAnsi="方正小标宋简体" w:eastAsia="方正小标宋简体" w:cs="方正小标宋简体"/>
          <w:b w:val="0"/>
          <w:bCs w:val="0"/>
          <w:color w:val="333333"/>
          <w:sz w:val="36"/>
          <w:szCs w:val="36"/>
          <w:lang w:eastAsia="zh-CN"/>
        </w:rPr>
      </w:pPr>
      <w:r>
        <w:rPr>
          <w:rFonts w:hint="eastAsia" w:ascii="方正小标宋简体" w:hAnsi="方正小标宋简体" w:eastAsia="方正小标宋简体" w:cs="方正小标宋简体"/>
          <w:b w:val="0"/>
          <w:bCs w:val="0"/>
          <w:color w:val="333333"/>
          <w:sz w:val="36"/>
          <w:szCs w:val="36"/>
          <w:lang w:eastAsia="zh-CN"/>
        </w:rPr>
        <w:t>（阳泉市精神康宁医院）简介</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333333"/>
          <w:sz w:val="32"/>
          <w:szCs w:val="32"/>
          <w:lang w:eastAsia="zh-CN"/>
        </w:rPr>
      </w:pPr>
      <w:r>
        <w:rPr>
          <w:rFonts w:hint="eastAsia" w:ascii="黑体" w:hAnsi="黑体" w:eastAsia="黑体" w:cs="黑体"/>
          <w:b w:val="0"/>
          <w:bCs w:val="0"/>
          <w:color w:val="333333"/>
          <w:sz w:val="32"/>
          <w:szCs w:val="32"/>
          <w:lang w:eastAsia="zh-CN"/>
        </w:rPr>
        <w:t>一、阳泉市精神康宁医院基本情况介绍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333333"/>
          <w:kern w:val="0"/>
          <w:sz w:val="32"/>
          <w:szCs w:val="32"/>
          <w:lang w:val="en-US" w:eastAsia="zh-CN" w:bidi="ar-SA"/>
        </w:rPr>
      </w:pPr>
      <w:r>
        <w:rPr>
          <w:rFonts w:hint="eastAsia" w:ascii="方正仿宋_GB2312" w:hAnsi="方正仿宋_GB2312" w:eastAsia="方正仿宋_GB2312" w:cs="方正仿宋_GB2312"/>
          <w:b w:val="0"/>
          <w:bCs w:val="0"/>
          <w:color w:val="333333"/>
          <w:kern w:val="0"/>
          <w:sz w:val="32"/>
          <w:szCs w:val="32"/>
          <w:lang w:val="en-US" w:eastAsia="zh-CN" w:bidi="ar-SA"/>
        </w:rPr>
        <w:t>阳泉市精神康宁医院，成立于1985年，占地面积4516平方米，共7层门诊住院综合大楼。目前在职职工46</w:t>
      </w:r>
      <w:bookmarkStart w:id="0" w:name="_GoBack"/>
      <w:bookmarkEnd w:id="0"/>
      <w:r>
        <w:rPr>
          <w:rFonts w:hint="eastAsia" w:ascii="方正仿宋_GB2312" w:hAnsi="方正仿宋_GB2312" w:eastAsia="方正仿宋_GB2312" w:cs="方正仿宋_GB2312"/>
          <w:b w:val="0"/>
          <w:bCs w:val="0"/>
          <w:color w:val="333333"/>
          <w:kern w:val="0"/>
          <w:sz w:val="32"/>
          <w:szCs w:val="32"/>
          <w:lang w:val="en-US" w:eastAsia="zh-CN" w:bidi="ar-SA"/>
        </w:rPr>
        <w:t>人，开放床位150张，拥有目前国内处于领先水平的心理CT及完善的心理测量系统，可开展精神、智力的临床评估与鉴定。无笔脑电地形图仪，全自动血常规分析仪、全自动生化分析仪，B超等专科设备。开设有心理咨询与治疗门诊，心身疾病病房，开放与隔离病房，可满足不同类型患者的治疗需求，年门诊30182人次，住院500余人次。</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333333"/>
          <w:sz w:val="32"/>
          <w:szCs w:val="32"/>
          <w:lang w:eastAsia="zh-CN"/>
        </w:rPr>
      </w:pPr>
      <w:r>
        <w:rPr>
          <w:rFonts w:hint="eastAsia" w:ascii="黑体" w:hAnsi="黑体" w:eastAsia="黑体" w:cs="黑体"/>
          <w:b w:val="0"/>
          <w:bCs w:val="0"/>
          <w:color w:val="333333"/>
          <w:sz w:val="32"/>
          <w:szCs w:val="32"/>
          <w:lang w:eastAsia="zh-CN"/>
        </w:rPr>
        <w:t>二、阳泉市精神康宁医院教学情况介绍</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b w:val="0"/>
          <w:bCs w:val="0"/>
          <w:color w:val="333333"/>
          <w:sz w:val="32"/>
          <w:szCs w:val="32"/>
          <w:lang w:eastAsia="zh-CN"/>
        </w:rPr>
      </w:pPr>
      <w:r>
        <w:rPr>
          <w:rFonts w:hint="eastAsia" w:ascii="方正仿宋_GB2312" w:hAnsi="方正仿宋_GB2312" w:eastAsia="方正仿宋_GB2312" w:cs="方正仿宋_GB2312"/>
          <w:b w:val="0"/>
          <w:bCs w:val="0"/>
          <w:color w:val="333333"/>
          <w:sz w:val="32"/>
          <w:szCs w:val="32"/>
          <w:lang w:eastAsia="zh-CN"/>
        </w:rPr>
        <w:t>我院</w:t>
      </w:r>
      <w:r>
        <w:rPr>
          <w:rFonts w:hint="eastAsia" w:ascii="方正仿宋_GB2312" w:hAnsi="方正仿宋_GB2312" w:eastAsia="方正仿宋_GB2312" w:cs="方正仿宋_GB2312"/>
          <w:b w:val="0"/>
          <w:bCs w:val="0"/>
          <w:color w:val="333333"/>
          <w:sz w:val="32"/>
          <w:szCs w:val="32"/>
          <w:lang w:val="en-US" w:eastAsia="zh-CN"/>
        </w:rPr>
        <w:t>2019年12月成为阳泉市第一人民医院住院医师规范培训和助理全科医生培训协同单位并签订合作协议。</w:t>
      </w:r>
      <w:r>
        <w:rPr>
          <w:rFonts w:hint="eastAsia" w:ascii="方正仿宋_GB2312" w:hAnsi="方正仿宋_GB2312" w:eastAsia="方正仿宋_GB2312" w:cs="方正仿宋_GB2312"/>
          <w:b w:val="0"/>
          <w:bCs w:val="0"/>
          <w:color w:val="333333"/>
          <w:sz w:val="32"/>
          <w:szCs w:val="32"/>
          <w:lang w:eastAsia="zh-CN"/>
        </w:rPr>
        <w:t>此外，我院还承担着精神心理卫生相关专业学生的实习培训任务。设置有示教室、图书室等教学设施设备。我单位建立有规培管理制度、符合条件的师资力量，师资定期参加培训。我院最大限度为规培学员提供各方面便利条件，保障学员在规培期间感到舒适温馨。</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b w:val="0"/>
          <w:bCs w:val="0"/>
          <w:color w:val="333333"/>
          <w:sz w:val="32"/>
          <w:szCs w:val="32"/>
          <w:lang w:eastAsia="zh-CN"/>
        </w:rPr>
      </w:pPr>
      <w:r>
        <w:rPr>
          <w:rFonts w:hint="eastAsia" w:ascii="方正仿宋_GB2312" w:hAnsi="方正仿宋_GB2312" w:eastAsia="方正仿宋_GB2312" w:cs="方正仿宋_GB2312"/>
          <w:b w:val="0"/>
          <w:bCs w:val="0"/>
          <w:color w:val="333333"/>
          <w:sz w:val="32"/>
          <w:szCs w:val="32"/>
          <w:lang w:eastAsia="zh-CN"/>
        </w:rPr>
        <w:t>临床教学中，针对我院精神心理卫生专业特殊性，症状学诊断的特点，注重培养学员的和患者及家属沟通的能力与技巧，如何问诊，如何观察病人，如何自我保护等。</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333333"/>
          <w:sz w:val="32"/>
          <w:szCs w:val="32"/>
          <w:lang w:eastAsia="zh-CN"/>
        </w:rPr>
      </w:pPr>
      <w:r>
        <w:rPr>
          <w:rFonts w:hint="eastAsia" w:ascii="黑体" w:hAnsi="黑体" w:eastAsia="黑体" w:cs="黑体"/>
          <w:b w:val="0"/>
          <w:bCs w:val="0"/>
          <w:color w:val="333333"/>
          <w:sz w:val="32"/>
          <w:szCs w:val="32"/>
          <w:lang w:eastAsia="zh-CN"/>
        </w:rPr>
        <w:t>三、联系人及联系方式</w:t>
      </w:r>
    </w:p>
    <w:p>
      <w:pPr>
        <w:keepNext w:val="0"/>
        <w:keepLines w:val="0"/>
        <w:pageBreakBefore w:val="0"/>
        <w:kinsoku/>
        <w:wordWrap/>
        <w:overflowPunct/>
        <w:topLinePunct w:val="0"/>
        <w:autoSpaceDE/>
        <w:autoSpaceDN/>
        <w:bidi w:val="0"/>
        <w:adjustRightInd/>
        <w:snapToGrid/>
        <w:spacing w:line="560" w:lineRule="exact"/>
        <w:ind w:firstLine="720"/>
        <w:jc w:val="both"/>
        <w:textAlignment w:val="auto"/>
        <w:rPr>
          <w:rFonts w:hint="default" w:ascii="方正仿宋_GB2312" w:hAnsi="方正仿宋_GB2312" w:eastAsia="方正仿宋_GB2312" w:cs="方正仿宋_GB2312"/>
          <w:b w:val="0"/>
          <w:bCs w:val="0"/>
          <w:color w:val="333333"/>
          <w:kern w:val="0"/>
          <w:sz w:val="32"/>
          <w:szCs w:val="32"/>
          <w:lang w:val="en-US" w:eastAsia="zh-CN" w:bidi="ar-SA"/>
        </w:rPr>
      </w:pPr>
      <w:r>
        <w:rPr>
          <w:rFonts w:hint="eastAsia" w:ascii="方正仿宋_GB2312" w:hAnsi="方正仿宋_GB2312" w:eastAsia="方正仿宋_GB2312" w:cs="方正仿宋_GB2312"/>
          <w:b w:val="0"/>
          <w:bCs w:val="0"/>
          <w:color w:val="333333"/>
          <w:kern w:val="0"/>
          <w:sz w:val="32"/>
          <w:szCs w:val="32"/>
          <w:lang w:val="en-US" w:eastAsia="zh-CN" w:bidi="ar-SA"/>
        </w:rPr>
        <w:t>联系人：史宝迪        联系方式：13903538728</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color w:val="333333"/>
          <w:kern w:val="0"/>
          <w:sz w:val="32"/>
          <w:szCs w:val="32"/>
          <w:lang w:val="en-US" w:eastAsia="zh-CN" w:bidi="ar-SA"/>
        </w:rPr>
      </w:pPr>
      <w:r>
        <w:rPr>
          <w:rFonts w:hint="eastAsia" w:ascii="方正仿宋_GB2312" w:hAnsi="方正仿宋_GB2312" w:eastAsia="方正仿宋_GB2312" w:cs="方正仿宋_GB2312"/>
          <w:b w:val="0"/>
          <w:bCs w:val="0"/>
          <w:color w:val="333333"/>
          <w:kern w:val="0"/>
          <w:sz w:val="32"/>
          <w:szCs w:val="32"/>
          <w:lang w:val="en-US" w:eastAsia="zh-CN" w:bidi="ar-SA"/>
        </w:rPr>
        <w:br w:type="page"/>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333333"/>
          <w:sz w:val="36"/>
          <w:szCs w:val="36"/>
          <w:lang w:eastAsia="zh-CN"/>
        </w:rPr>
      </w:pPr>
      <w:r>
        <w:rPr>
          <w:rFonts w:hint="eastAsia" w:ascii="方正小标宋简体" w:hAnsi="方正小标宋简体" w:eastAsia="方正小标宋简体" w:cs="方正小标宋简体"/>
          <w:b w:val="0"/>
          <w:bCs w:val="0"/>
          <w:color w:val="333333"/>
          <w:sz w:val="36"/>
          <w:szCs w:val="36"/>
          <w:lang w:eastAsia="zh-CN"/>
        </w:rPr>
        <w:t>阳泉市城区义井社区卫生服务中心全科专业</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333333"/>
          <w:sz w:val="36"/>
          <w:szCs w:val="36"/>
          <w:lang w:eastAsia="zh-CN"/>
        </w:rPr>
      </w:pPr>
      <w:r>
        <w:rPr>
          <w:rFonts w:hint="eastAsia" w:ascii="方正小标宋简体" w:hAnsi="方正小标宋简体" w:eastAsia="方正小标宋简体" w:cs="方正小标宋简体"/>
          <w:b w:val="0"/>
          <w:bCs w:val="0"/>
          <w:color w:val="333333"/>
          <w:sz w:val="36"/>
          <w:szCs w:val="36"/>
          <w:lang w:eastAsia="zh-CN"/>
        </w:rPr>
        <w:t>基层实践基地简介</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val="0"/>
          <w:color w:val="333333"/>
          <w:sz w:val="32"/>
          <w:szCs w:val="32"/>
          <w:lang w:eastAsia="zh-CN"/>
        </w:rPr>
      </w:pPr>
      <w:r>
        <w:rPr>
          <w:rFonts w:hint="eastAsia" w:ascii="黑体" w:hAnsi="黑体" w:eastAsia="黑体" w:cs="黑体"/>
          <w:b w:val="0"/>
          <w:bCs w:val="0"/>
          <w:color w:val="333333"/>
          <w:sz w:val="32"/>
          <w:szCs w:val="32"/>
          <w:lang w:eastAsia="zh-CN"/>
        </w:rPr>
        <w:t>一、基层实践基地基本情况介绍</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2312" w:hAnsi="方正仿宋_GB2312" w:eastAsia="方正仿宋_GB2312" w:cs="方正仿宋_GB2312"/>
          <w:b w:val="0"/>
          <w:bCs w:val="0"/>
          <w:color w:val="333333"/>
          <w:sz w:val="32"/>
          <w:szCs w:val="32"/>
          <w:lang w:eastAsia="zh-CN"/>
        </w:rPr>
      </w:pPr>
      <w:r>
        <w:rPr>
          <w:rFonts w:hint="eastAsia" w:ascii="方正仿宋_GB2312" w:hAnsi="方正仿宋_GB2312" w:eastAsia="方正仿宋_GB2312" w:cs="方正仿宋_GB2312"/>
          <w:b w:val="0"/>
          <w:bCs w:val="0"/>
          <w:color w:val="333333"/>
          <w:sz w:val="32"/>
          <w:szCs w:val="32"/>
          <w:lang w:eastAsia="zh-CN"/>
        </w:rPr>
        <w:t>阳泉市城区义井社区卫生服务中心创立于2007年，地处阳泉市南大街271号，隶属于阳泉市卫体局，2012年卫生部确定成为国家级社区卫生服务中心，中心下设5个社区卫生服务站，设有全科医疗、健康管理信息室、中医康复科、医学检验科、医学影像科、免疫接种科、儿童健康管理科、孕产妇健康管理科等，其中孕产妇健康管理、中医康复科为省级示范科室。</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val="0"/>
          <w:color w:val="333333"/>
          <w:sz w:val="32"/>
          <w:szCs w:val="32"/>
          <w:lang w:eastAsia="zh-CN"/>
        </w:rPr>
      </w:pPr>
      <w:r>
        <w:rPr>
          <w:rFonts w:hint="eastAsia" w:ascii="黑体" w:hAnsi="黑体" w:eastAsia="黑体" w:cs="黑体"/>
          <w:b w:val="0"/>
          <w:bCs w:val="0"/>
          <w:color w:val="333333"/>
          <w:sz w:val="32"/>
          <w:szCs w:val="32"/>
          <w:lang w:eastAsia="zh-CN"/>
        </w:rPr>
        <w:t>二、基层实践基地教学情况介绍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FF0000"/>
          <w:sz w:val="32"/>
          <w:szCs w:val="32"/>
          <w:lang w:val="en-US" w:eastAsia="zh-CN"/>
        </w:rPr>
        <w:t xml:space="preserve">    </w:t>
      </w:r>
      <w:r>
        <w:rPr>
          <w:rFonts w:hint="eastAsia" w:ascii="方正仿宋_GB2312" w:hAnsi="方正仿宋_GB2312" w:eastAsia="方正仿宋_GB2312" w:cs="方正仿宋_GB2312"/>
          <w:color w:val="auto"/>
          <w:sz w:val="32"/>
          <w:szCs w:val="32"/>
          <w:lang w:val="en-US" w:eastAsia="zh-CN"/>
        </w:rPr>
        <w:t>2016年以来，我中心一直承担住院医师规范化培训全科专业和助理全科医生培训的基层实践基地工作，以及骨干医师培训工作。拥有示教室，电脑，投影仪等基本教学设施，有完整的教学体系，包括教学小组，教学主任，教学秘书，师资队伍配备齐全，并且按规定完成了国家级、省级、阳泉市第一人民医院的师资培训，并通过考核。我中心管理2100余高血压，糖尿病等慢性病病人，辖区年老体弱病人多，病情错综复杂，病程迁延，需要连续管理，适合住院医师和助理全科医生的基层能力的提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三、联系人及联系方式</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联系人：张素文</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联系方式：18636100833</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A1EB9E-EB9D-48AC-AA34-D968B2A79A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61EB94E-0CD1-4B59-9343-259BD6A3320E}"/>
  </w:font>
  <w:font w:name="方正小标宋简体">
    <w:panose1 w:val="02000000000000000000"/>
    <w:charset w:val="86"/>
    <w:family w:val="auto"/>
    <w:pitch w:val="default"/>
    <w:sig w:usb0="00000001" w:usb1="08000000" w:usb2="00000000" w:usb3="00000000" w:csb0="00040000" w:csb1="00000000"/>
    <w:embedRegular r:id="rId3" w:fontKey="{914E3E30-C4FC-432D-919D-2D3A3E2F0834}"/>
  </w:font>
  <w:font w:name="仿宋_GB2312">
    <w:altName w:val="仿宋"/>
    <w:panose1 w:val="02010609030101010101"/>
    <w:charset w:val="86"/>
    <w:family w:val="auto"/>
    <w:pitch w:val="default"/>
    <w:sig w:usb0="00000000" w:usb1="00000000" w:usb2="00000000" w:usb3="00000000" w:csb0="00040000" w:csb1="00000000"/>
    <w:embedRegular r:id="rId4" w:fontKey="{5B5A9289-D29E-4448-9E8F-32AACAAD5BB8}"/>
  </w:font>
  <w:font w:name="方正仿宋_GB2312">
    <w:panose1 w:val="02000000000000000000"/>
    <w:charset w:val="86"/>
    <w:family w:val="auto"/>
    <w:pitch w:val="default"/>
    <w:sig w:usb0="A00002BF" w:usb1="184F6CFA" w:usb2="00000012" w:usb3="00000000" w:csb0="00040001" w:csb1="00000000"/>
    <w:embedRegular r:id="rId5" w:fontKey="{EDFBF8CB-72CA-4C83-B732-DC17221F936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NzU0N2M4NDFlMjI1OGZiYTVmNzU4ZDIwNTFmNzYifQ=="/>
  </w:docVars>
  <w:rsids>
    <w:rsidRoot w:val="5C4009BD"/>
    <w:rsid w:val="316744E1"/>
    <w:rsid w:val="4ACE250B"/>
    <w:rsid w:val="5C4009BD"/>
    <w:rsid w:val="5EC8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1947</Words>
  <Characters>2055</Characters>
  <Lines>0</Lines>
  <Paragraphs>0</Paragraphs>
  <TotalTime>28</TotalTime>
  <ScaleCrop>false</ScaleCrop>
  <LinksUpToDate>false</LinksUpToDate>
  <CharactersWithSpaces>2069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2023-05-26T08:58:00Z</dcterms:created>
  <dc:creator>文丫头</dc:creator>
  <cp:lastModifiedBy>文丫头</cp:lastModifiedBy>
  <dcterms:modified xsi:type="dcterms:W3CDTF">2023-05-29T03:12:30Z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A0458F2F08484601B401BD36ECF49EEB_11</vt:lpwstr>
  </property>
</Properties>
</file>